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65" w:rsidRPr="00D921E7" w:rsidRDefault="008C4EC6" w:rsidP="00754F65">
      <w:pPr>
        <w:pStyle w:val="Textoindependiente"/>
        <w:rPr>
          <w:rFonts w:ascii="Times New Roman"/>
          <w:i w:val="0"/>
          <w:lang w:val="en-GB"/>
        </w:rPr>
      </w:pPr>
      <w:r>
        <w:rPr>
          <w:rFonts w:ascii="Times New Roman"/>
          <w:i w:val="0"/>
          <w:noProof/>
          <w:lang w:val="es-ES" w:eastAsia="es-ES"/>
        </w:rPr>
        <w:drawing>
          <wp:anchor distT="0" distB="0" distL="114300" distR="114300" simplePos="0" relativeHeight="251673600" behindDoc="0" locked="0" layoutInCell="1" allowOverlap="1" wp14:anchorId="673052E5">
            <wp:simplePos x="0" y="0"/>
            <wp:positionH relativeFrom="column">
              <wp:posOffset>4006286</wp:posOffset>
            </wp:positionH>
            <wp:positionV relativeFrom="paragraph">
              <wp:posOffset>564</wp:posOffset>
            </wp:positionV>
            <wp:extent cx="2311378" cy="993648"/>
            <wp:effectExtent l="0" t="0" r="0" b="0"/>
            <wp:wrapThrough wrapText="bothSides">
              <wp:wrapPolygon edited="0">
                <wp:start x="0" y="0"/>
                <wp:lineTo x="0" y="21130"/>
                <wp:lineTo x="21369" y="21130"/>
                <wp:lineTo x="21369"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rsidR="00754F65" w:rsidRPr="00D921E7" w:rsidRDefault="00754F65" w:rsidP="00754F65">
      <w:pPr>
        <w:pStyle w:val="Textoindependiente"/>
        <w:rPr>
          <w:rFonts w:ascii="Times New Roman"/>
          <w:i w:val="0"/>
          <w:lang w:val="en-GB"/>
        </w:rPr>
      </w:pPr>
    </w:p>
    <w:p w:rsidR="00754F65" w:rsidRDefault="00754F65"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Pr="00D921E7" w:rsidRDefault="008C4EC6" w:rsidP="00754F65">
      <w:pPr>
        <w:pStyle w:val="Textoindependiente"/>
        <w:rPr>
          <w:rFonts w:ascii="Times New Roman"/>
          <w:i w:val="0"/>
          <w:lang w:val="en-GB"/>
        </w:rPr>
      </w:pPr>
    </w:p>
    <w:p w:rsidR="00754F65" w:rsidRPr="00D921E7" w:rsidRDefault="000800AB" w:rsidP="00754F65">
      <w:pPr>
        <w:pStyle w:val="Textoindependiente"/>
        <w:rPr>
          <w:rFonts w:ascii="Times New Roman"/>
          <w:i w:val="0"/>
          <w:lang w:val="en-GB"/>
        </w:rPr>
      </w:pPr>
      <w:r w:rsidRPr="00A36F44">
        <w:rPr>
          <w:noProof/>
          <w:color w:val="E06C2D"/>
          <w:lang w:val="es-ES" w:eastAsia="es-ES"/>
        </w:rPr>
        <w:drawing>
          <wp:anchor distT="0" distB="0" distL="114300" distR="114300" simplePos="0" relativeHeight="251674624" behindDoc="0" locked="0" layoutInCell="1" allowOverlap="1" wp14:anchorId="599B7D12">
            <wp:simplePos x="0" y="0"/>
            <wp:positionH relativeFrom="margin">
              <wp:posOffset>203200</wp:posOffset>
            </wp:positionH>
            <wp:positionV relativeFrom="paragraph">
              <wp:posOffset>137089</wp:posOffset>
            </wp:positionV>
            <wp:extent cx="793750" cy="793750"/>
            <wp:effectExtent l="0" t="0" r="6350" b="6350"/>
            <wp:wrapNone/>
            <wp:docPr id="4" name="Picture 1" descr="traslacion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slacionales.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anchor>
        </w:drawing>
      </w:r>
    </w:p>
    <w:p w:rsidR="000800AB" w:rsidRPr="00B613AB" w:rsidRDefault="000800AB" w:rsidP="000800AB">
      <w:pPr>
        <w:pStyle w:val="Ttulo1"/>
        <w:ind w:left="0"/>
        <w:rPr>
          <w:color w:val="E06C2D"/>
          <w:lang w:val="en-GB"/>
        </w:rPr>
      </w:pPr>
      <w:r w:rsidRPr="00B613AB">
        <w:rPr>
          <w:color w:val="E06C2D"/>
          <w:lang w:val="en-GB"/>
        </w:rPr>
        <w:t xml:space="preserve">            GRUPOS </w:t>
      </w:r>
      <w:r w:rsidR="004C6B03">
        <w:rPr>
          <w:color w:val="E06C2D"/>
          <w:lang w:val="en-GB"/>
        </w:rPr>
        <w:t>COORDINADOS</w:t>
      </w:r>
      <w:bookmarkStart w:id="0" w:name="_GoBack"/>
      <w:bookmarkEnd w:id="0"/>
      <w:r w:rsidRPr="00B613AB">
        <w:rPr>
          <w:color w:val="E06C2D"/>
          <w:lang w:val="en-GB"/>
        </w:rPr>
        <w:t xml:space="preserve"> AECC </w:t>
      </w:r>
    </w:p>
    <w:p w:rsidR="000800AB" w:rsidRPr="00B613AB" w:rsidRDefault="000800AB" w:rsidP="000800AB">
      <w:pPr>
        <w:pStyle w:val="Ttulo1"/>
        <w:ind w:left="0"/>
        <w:rPr>
          <w:lang w:val="en-GB"/>
        </w:rPr>
      </w:pPr>
      <w:r w:rsidRPr="00B613AB">
        <w:rPr>
          <w:color w:val="E06C2D"/>
          <w:lang w:val="en-GB"/>
        </w:rPr>
        <w:t xml:space="preserve">            2019</w:t>
      </w: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spacing w:before="9"/>
        <w:rPr>
          <w:i w:val="0"/>
          <w:sz w:val="22"/>
          <w:lang w:val="en-GB"/>
        </w:rPr>
      </w:pPr>
    </w:p>
    <w:p w:rsidR="00754F65" w:rsidRPr="000A68D5" w:rsidRDefault="00754F65" w:rsidP="00754F65">
      <w:pPr>
        <w:pStyle w:val="Ttulo2"/>
        <w:ind w:left="212"/>
        <w:rPr>
          <w:lang w:val="en-GB"/>
        </w:rPr>
      </w:pPr>
      <w:r>
        <w:rPr>
          <w:color w:val="3A6424"/>
          <w:lang w:val="en-GB"/>
        </w:rPr>
        <w:t>BUDGET</w:t>
      </w:r>
    </w:p>
    <w:p w:rsidR="00754F65" w:rsidRPr="000A68D5" w:rsidRDefault="00754F65" w:rsidP="00754F65">
      <w:pPr>
        <w:pStyle w:val="Textoindependiente"/>
        <w:spacing w:before="1"/>
        <w:rPr>
          <w:rFonts w:ascii="Times New Roman"/>
          <w:i w:val="0"/>
          <w:sz w:val="50"/>
          <w:lang w:val="en-GB"/>
        </w:rPr>
      </w:pPr>
    </w:p>
    <w:p w:rsidR="00754F65" w:rsidRDefault="00754F65" w:rsidP="00754F65">
      <w:pPr>
        <w:pStyle w:val="Ttulo5"/>
        <w:spacing w:before="1"/>
        <w:ind w:left="212"/>
        <w:rPr>
          <w:lang w:val="en-GB"/>
        </w:rPr>
      </w:pPr>
      <w:r w:rsidRPr="000A68D5">
        <w:rPr>
          <w:lang w:val="en-GB"/>
        </w:rPr>
        <w:t>TITLE</w:t>
      </w:r>
      <w:r>
        <w:rPr>
          <w:lang w:val="en-GB"/>
        </w:rPr>
        <w:t xml:space="preserve"> (IN ENGLISH)</w:t>
      </w:r>
    </w:p>
    <w:p w:rsidR="0092133B" w:rsidRDefault="0092133B"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Pr="004C6B03" w:rsidRDefault="0092133B" w:rsidP="00754F65">
      <w:pPr>
        <w:pStyle w:val="Ttulo5"/>
        <w:spacing w:before="1"/>
        <w:ind w:left="212"/>
        <w:rPr>
          <w:lang w:val="en-GB"/>
        </w:rPr>
      </w:pPr>
      <w:r w:rsidRPr="004C6B03">
        <w:rPr>
          <w:lang w:val="en-GB"/>
        </w:rPr>
        <w:t>TÍ</w:t>
      </w:r>
      <w:r w:rsidR="00754F65" w:rsidRPr="004C6B03">
        <w:rPr>
          <w:lang w:val="en-GB"/>
        </w:rPr>
        <w:t>TULO (EN ESPAÑOL)</w:t>
      </w:r>
    </w:p>
    <w:p w:rsidR="00754F65" w:rsidRPr="004C6B03" w:rsidRDefault="00754F65" w:rsidP="00754F65">
      <w:pPr>
        <w:pStyle w:val="Textoindependiente"/>
        <w:rPr>
          <w:rFonts w:ascii="Tahoma"/>
          <w:b/>
          <w:i w:val="0"/>
          <w:sz w:val="26"/>
          <w:lang w:val="en-GB"/>
        </w:rPr>
      </w:pPr>
    </w:p>
    <w:p w:rsidR="00754F65" w:rsidRPr="004C6B03" w:rsidRDefault="00754F65" w:rsidP="00754F65">
      <w:pPr>
        <w:pStyle w:val="Textoindependiente"/>
        <w:rPr>
          <w:rFonts w:ascii="Tahoma"/>
          <w:b/>
          <w:i w:val="0"/>
          <w:sz w:val="26"/>
          <w:lang w:val="en-GB"/>
        </w:rPr>
      </w:pPr>
    </w:p>
    <w:p w:rsidR="00754F65" w:rsidRPr="004C6B03" w:rsidRDefault="00754F65" w:rsidP="00754F65">
      <w:pPr>
        <w:pStyle w:val="Textoindependiente"/>
        <w:rPr>
          <w:rFonts w:ascii="Tahoma"/>
          <w:b/>
          <w:i w:val="0"/>
          <w:sz w:val="26"/>
          <w:lang w:val="en-GB"/>
        </w:rPr>
      </w:pPr>
    </w:p>
    <w:p w:rsidR="00754F65" w:rsidRPr="004C6B03" w:rsidRDefault="00754F65" w:rsidP="00754F65">
      <w:pPr>
        <w:pStyle w:val="Textoindependiente"/>
        <w:rPr>
          <w:rFonts w:ascii="Tahoma"/>
          <w:b/>
          <w:i w:val="0"/>
          <w:sz w:val="32"/>
          <w:lang w:val="en-GB"/>
        </w:rPr>
      </w:pPr>
    </w:p>
    <w:p w:rsidR="00754F65" w:rsidRPr="004C6B03" w:rsidRDefault="00754F65" w:rsidP="00754F65">
      <w:pPr>
        <w:spacing w:before="1"/>
        <w:ind w:left="212"/>
        <w:rPr>
          <w:rFonts w:ascii="Tahoma"/>
          <w:b/>
          <w:lang w:val="en-GB"/>
        </w:rPr>
      </w:pPr>
      <w:r w:rsidRPr="004C6B03">
        <w:rPr>
          <w:rFonts w:ascii="Tahoma"/>
          <w:b/>
          <w:lang w:val="en-GB"/>
        </w:rPr>
        <w:t>PRINCIPAL INVESTIGATOR</w:t>
      </w:r>
    </w:p>
    <w:p w:rsidR="00754F65" w:rsidRPr="004C6B03" w:rsidRDefault="00754F65" w:rsidP="00754F65">
      <w:pPr>
        <w:pStyle w:val="Textoindependiente"/>
        <w:rPr>
          <w:rFonts w:ascii="Tahoma"/>
          <w:b/>
          <w:i w:val="0"/>
          <w:sz w:val="26"/>
          <w:lang w:val="en-GB"/>
        </w:rPr>
      </w:pPr>
    </w:p>
    <w:p w:rsidR="0092133B" w:rsidRPr="004C6B03" w:rsidRDefault="0092133B" w:rsidP="00754F65">
      <w:pPr>
        <w:pStyle w:val="Textoindependiente"/>
        <w:rPr>
          <w:rFonts w:ascii="Tahoma"/>
          <w:b/>
          <w:i w:val="0"/>
          <w:sz w:val="26"/>
          <w:lang w:val="en-GB"/>
        </w:rPr>
      </w:pPr>
    </w:p>
    <w:p w:rsidR="00754F65" w:rsidRPr="004C6B03" w:rsidRDefault="00754F65" w:rsidP="00754F65">
      <w:pPr>
        <w:pStyle w:val="Textoindependiente"/>
        <w:rPr>
          <w:rFonts w:ascii="Tahoma"/>
          <w:b/>
          <w:i w:val="0"/>
          <w:sz w:val="26"/>
          <w:lang w:val="en-GB"/>
        </w:rPr>
      </w:pPr>
    </w:p>
    <w:p w:rsidR="00754F65" w:rsidRPr="004C6B03" w:rsidRDefault="00754F65" w:rsidP="00754F65">
      <w:pPr>
        <w:pStyle w:val="Textoindependiente"/>
        <w:spacing w:before="2"/>
        <w:rPr>
          <w:rFonts w:ascii="Tahoma"/>
          <w:b/>
          <w:i w:val="0"/>
          <w:sz w:val="36"/>
          <w:lang w:val="en-GB"/>
        </w:rPr>
      </w:pPr>
    </w:p>
    <w:p w:rsidR="00754F65" w:rsidRPr="004C6B03" w:rsidRDefault="00754F65" w:rsidP="00754F65">
      <w:pPr>
        <w:ind w:left="212"/>
        <w:rPr>
          <w:rFonts w:ascii="Tahoma"/>
          <w:b/>
          <w:lang w:val="en-GB"/>
        </w:rPr>
      </w:pPr>
      <w:r w:rsidRPr="004C6B03">
        <w:rPr>
          <w:rFonts w:ascii="Tahoma"/>
          <w:b/>
          <w:lang w:val="en-GB"/>
        </w:rPr>
        <w:t>RESEARCH CENTRE</w:t>
      </w:r>
    </w:p>
    <w:p w:rsidR="00754F65" w:rsidRPr="004C6B03" w:rsidRDefault="00754F65" w:rsidP="00754F65">
      <w:pPr>
        <w:pStyle w:val="Textoindependiente"/>
        <w:rPr>
          <w:rFonts w:ascii="Tahoma"/>
          <w:b/>
          <w:i w:val="0"/>
          <w:sz w:val="26"/>
          <w:lang w:val="en-GB"/>
        </w:rPr>
      </w:pPr>
    </w:p>
    <w:p w:rsidR="00754F65" w:rsidRPr="004C6B03" w:rsidRDefault="00754F65" w:rsidP="00754F65">
      <w:pPr>
        <w:pStyle w:val="Textoindependiente"/>
        <w:rPr>
          <w:rFonts w:ascii="Tahoma"/>
          <w:b/>
          <w:i w:val="0"/>
          <w:sz w:val="26"/>
          <w:lang w:val="en-GB"/>
        </w:rPr>
      </w:pPr>
    </w:p>
    <w:p w:rsidR="00754F65" w:rsidRPr="004C6B03" w:rsidRDefault="00754F65" w:rsidP="00754F65">
      <w:pPr>
        <w:pStyle w:val="Textoindependiente"/>
        <w:rPr>
          <w:rFonts w:ascii="Tahoma"/>
          <w:b/>
          <w:i w:val="0"/>
          <w:sz w:val="26"/>
          <w:lang w:val="en-GB"/>
        </w:rPr>
      </w:pPr>
    </w:p>
    <w:p w:rsidR="00754F65" w:rsidRPr="004C6B03" w:rsidRDefault="00754F65" w:rsidP="00754F65">
      <w:pPr>
        <w:pStyle w:val="Textoindependiente"/>
        <w:spacing w:before="8"/>
        <w:rPr>
          <w:rFonts w:ascii="Tahoma"/>
          <w:b/>
          <w:i w:val="0"/>
          <w:sz w:val="29"/>
          <w:lang w:val="en-GB"/>
        </w:rPr>
      </w:pPr>
    </w:p>
    <w:p w:rsidR="00754F65" w:rsidRDefault="00754F65" w:rsidP="00754F65">
      <w:pPr>
        <w:ind w:left="254"/>
        <w:rPr>
          <w:rFonts w:ascii="Tahoma"/>
          <w:b/>
        </w:rPr>
      </w:pPr>
      <w:r>
        <w:rPr>
          <w:rFonts w:ascii="Tahoma"/>
          <w:b/>
        </w:rPr>
        <w:t>RESEARCH TEAM</w:t>
      </w: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Default="00754F65" w:rsidP="00754F65">
      <w:pPr>
        <w:pStyle w:val="Textoindependiente"/>
        <w:rPr>
          <w:rFonts w:ascii="Tahoma"/>
          <w:b/>
          <w:i w:val="0"/>
          <w:lang w:val="en-GB"/>
        </w:rPr>
      </w:pPr>
    </w:p>
    <w:p w:rsidR="00AC0A0C" w:rsidRPr="001C3CD5" w:rsidRDefault="00AC0A0C" w:rsidP="00754F65">
      <w:pPr>
        <w:pStyle w:val="Textoindependiente"/>
        <w:rPr>
          <w:rFonts w:ascii="Tahoma"/>
          <w:b/>
          <w:i w:val="0"/>
          <w:lang w:val="en-GB"/>
        </w:rPr>
      </w:pPr>
    </w:p>
    <w:p w:rsidR="00754F65" w:rsidRPr="001C3CD5" w:rsidRDefault="00AC0A0C" w:rsidP="00754F65">
      <w:pPr>
        <w:pStyle w:val="Textoindependiente"/>
        <w:rPr>
          <w:rFonts w:ascii="Tahoma"/>
          <w:b/>
          <w:i w:val="0"/>
          <w:lang w:val="en-GB"/>
        </w:rPr>
      </w:pPr>
      <w:r w:rsidRPr="008B1081">
        <w:rPr>
          <w:rFonts w:asciiTheme="minorHAnsi" w:hAnsiTheme="minorHAnsi" w:cstheme="minorHAnsi"/>
          <w:b/>
          <w:sz w:val="22"/>
          <w:lang w:val="en-GB"/>
        </w:rPr>
        <w:t>In case of there is more than one group, all budgets must be done in separate charts and combined in one pdf document and uploaded at “Información económica” section</w:t>
      </w:r>
    </w:p>
    <w:p w:rsidR="00754F65" w:rsidRPr="001C3CD5" w:rsidRDefault="00754F65" w:rsidP="00754F65">
      <w:pPr>
        <w:pStyle w:val="Textoindependiente"/>
        <w:spacing w:before="6"/>
        <w:rPr>
          <w:rFonts w:ascii="Tahoma"/>
          <w:b/>
          <w:i w:val="0"/>
          <w:sz w:val="15"/>
          <w:lang w:val="en-GB"/>
        </w:rPr>
      </w:pPr>
      <w:r>
        <w:rPr>
          <w:noProof/>
          <w:lang w:val="es-ES" w:eastAsia="es-ES"/>
        </w:rPr>
        <mc:AlternateContent>
          <mc:Choice Requires="wps">
            <w:drawing>
              <wp:anchor distT="0" distB="0" distL="0" distR="0" simplePos="0" relativeHeight="251659264" behindDoc="0" locked="0" layoutInCell="1" allowOverlap="1">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rsidR="00754F65" w:rsidRPr="001C3CD5" w:rsidRDefault="00754F65" w:rsidP="00754F65">
      <w:pPr>
        <w:rPr>
          <w:rFonts w:ascii="Tahoma"/>
          <w:sz w:val="15"/>
          <w:lang w:val="en-GB"/>
        </w:rPr>
        <w:sectPr w:rsidR="00754F65" w:rsidRPr="001C3CD5" w:rsidSect="00A9519F">
          <w:footerReference w:type="default" r:id="rId8"/>
          <w:footerReference w:type="first" r:id="rId9"/>
          <w:pgSz w:w="11910" w:h="16840"/>
          <w:pgMar w:top="1000" w:right="400" w:bottom="1100" w:left="980" w:header="170" w:footer="283" w:gutter="0"/>
          <w:pgNumType w:start="1"/>
          <w:cols w:space="720"/>
          <w:docGrid w:linePitch="299"/>
        </w:sectPr>
      </w:pPr>
    </w:p>
    <w:p w:rsidR="00754F65" w:rsidRPr="00C87567" w:rsidRDefault="00754F65" w:rsidP="00754F65">
      <w:pPr>
        <w:pStyle w:val="Textoindependiente"/>
        <w:rPr>
          <w:rFonts w:ascii="Times New Roman"/>
          <w:i w:val="0"/>
        </w:rPr>
      </w:pPr>
      <w:bookmarkStart w:id="1" w:name="PRESUPUESTO_DETALLADO"/>
      <w:bookmarkEnd w:id="1"/>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754F65" w:rsidRPr="00C87567" w:rsidRDefault="00754F65" w:rsidP="00754F65">
      <w:pPr>
        <w:pStyle w:val="Textoindependiente"/>
        <w:spacing w:before="9"/>
        <w:rPr>
          <w:rFonts w:ascii="Times New Roman"/>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170"/>
        <w:gridCol w:w="1158"/>
        <w:gridCol w:w="1175"/>
        <w:gridCol w:w="1175"/>
        <w:gridCol w:w="1175"/>
        <w:gridCol w:w="1039"/>
      </w:tblGrid>
      <w:tr w:rsidR="000800AB" w:rsidTr="00E710E1">
        <w:trPr>
          <w:cantSplit/>
          <w:trHeight w:val="579"/>
        </w:trPr>
        <w:tc>
          <w:tcPr>
            <w:tcW w:w="0" w:type="auto"/>
            <w:tcBorders>
              <w:top w:val="nil"/>
              <w:left w:val="nil"/>
            </w:tcBorders>
            <w:vAlign w:val="center"/>
          </w:tcPr>
          <w:p w:rsidR="000800AB" w:rsidRPr="00C87567" w:rsidRDefault="000800AB" w:rsidP="00043826">
            <w:pPr>
              <w:pStyle w:val="TableParagraph"/>
              <w:jc w:val="center"/>
              <w:rPr>
                <w:rFonts w:ascii="Times New Roman"/>
                <w:sz w:val="20"/>
              </w:rPr>
            </w:pPr>
          </w:p>
        </w:tc>
        <w:tc>
          <w:tcPr>
            <w:tcW w:w="0" w:type="auto"/>
            <w:vAlign w:val="center"/>
          </w:tcPr>
          <w:p w:rsidR="000800AB" w:rsidRPr="000800AB" w:rsidRDefault="000800AB" w:rsidP="00E710E1">
            <w:pPr>
              <w:pStyle w:val="TableParagraph"/>
              <w:ind w:right="514"/>
              <w:jc w:val="center"/>
              <w:rPr>
                <w:b/>
                <w:sz w:val="20"/>
                <w:szCs w:val="20"/>
              </w:rPr>
            </w:pPr>
            <w:bookmarkStart w:id="2" w:name="AÑO_2"/>
            <w:bookmarkStart w:id="3" w:name="AÑO_1"/>
            <w:bookmarkStart w:id="4" w:name="PERSONAL**"/>
            <w:bookmarkEnd w:id="2"/>
            <w:bookmarkEnd w:id="3"/>
            <w:bookmarkEnd w:id="4"/>
            <w:r>
              <w:rPr>
                <w:b/>
                <w:sz w:val="20"/>
                <w:szCs w:val="20"/>
              </w:rPr>
              <w:t xml:space="preserve">Year </w:t>
            </w:r>
            <w:r w:rsidRPr="000800AB">
              <w:rPr>
                <w:b/>
                <w:sz w:val="20"/>
                <w:szCs w:val="20"/>
              </w:rPr>
              <w:t>1</w:t>
            </w:r>
          </w:p>
        </w:tc>
        <w:tc>
          <w:tcPr>
            <w:tcW w:w="0" w:type="auto"/>
            <w:vAlign w:val="center"/>
          </w:tcPr>
          <w:p w:rsidR="000800AB" w:rsidRPr="000800AB" w:rsidRDefault="000800AB" w:rsidP="00E710E1">
            <w:pPr>
              <w:pStyle w:val="TableParagraph"/>
              <w:ind w:right="502"/>
              <w:jc w:val="center"/>
              <w:rPr>
                <w:b/>
                <w:sz w:val="20"/>
                <w:szCs w:val="20"/>
              </w:rPr>
            </w:pPr>
            <w:bookmarkStart w:id="5" w:name="AÑO_3"/>
            <w:bookmarkEnd w:id="5"/>
            <w:r>
              <w:rPr>
                <w:b/>
                <w:sz w:val="20"/>
                <w:szCs w:val="20"/>
              </w:rPr>
              <w:t>Y</w:t>
            </w:r>
            <w:r w:rsidRPr="000800AB">
              <w:rPr>
                <w:b/>
                <w:sz w:val="20"/>
                <w:szCs w:val="20"/>
              </w:rPr>
              <w:t>ear 2</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Y</w:t>
            </w:r>
            <w:r w:rsidRPr="000800AB">
              <w:rPr>
                <w:b/>
                <w:sz w:val="20"/>
                <w:szCs w:val="20"/>
              </w:rPr>
              <w:t>ear 3</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Year 4</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Year 5</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T</w:t>
            </w:r>
            <w:r w:rsidRPr="000800AB">
              <w:rPr>
                <w:b/>
                <w:sz w:val="20"/>
                <w:szCs w:val="20"/>
              </w:rPr>
              <w:t>otal</w:t>
            </w:r>
          </w:p>
        </w:tc>
      </w:tr>
      <w:tr w:rsidR="000800AB" w:rsidTr="0074419F">
        <w:trPr>
          <w:trHeight w:val="454"/>
        </w:trPr>
        <w:tc>
          <w:tcPr>
            <w:tcW w:w="0" w:type="auto"/>
            <w:vAlign w:val="center"/>
          </w:tcPr>
          <w:p w:rsidR="000800AB" w:rsidRPr="0099164E" w:rsidRDefault="000800AB" w:rsidP="0074419F">
            <w:pPr>
              <w:pStyle w:val="TableParagraph"/>
              <w:jc w:val="both"/>
              <w:rPr>
                <w:b/>
              </w:rPr>
            </w:pPr>
            <w:r>
              <w:rPr>
                <w:b/>
              </w:rPr>
              <w:t xml:space="preserve">  PERSONNEL</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6" w:name="FUNGIBLE"/>
            <w:bookmarkEnd w:id="6"/>
            <w:r w:rsidRPr="0099164E">
              <w:rPr>
                <w:b/>
              </w:rPr>
              <w:t>EXPENDABLE MATERIAL</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7" w:name="INSTALACIONES/EQUIPOS"/>
            <w:bookmarkEnd w:id="7"/>
            <w:r w:rsidRPr="0099164E">
              <w:rPr>
                <w:b/>
              </w:rPr>
              <w:t>EQUIPMENT</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8" w:name="SERVICIOS_TÉCNICOS***"/>
            <w:bookmarkEnd w:id="8"/>
            <w:r>
              <w:rPr>
                <w:b/>
              </w:rPr>
              <w:t>TECHNICAL SERVICES</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9" w:name="VIAJES"/>
            <w:bookmarkEnd w:id="9"/>
            <w:r w:rsidRPr="0099164E">
              <w:rPr>
                <w:b/>
              </w:rPr>
              <w:t>TRAVEL EXPENSES</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10" w:name="OTROS"/>
            <w:bookmarkEnd w:id="10"/>
            <w:r>
              <w:rPr>
                <w:b/>
              </w:rPr>
              <w:t>OTHERS</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11" w:name="TOTAL"/>
            <w:bookmarkEnd w:id="11"/>
            <w:r>
              <w:rPr>
                <w:b/>
              </w:rPr>
              <w:t>TOTAL</w:t>
            </w:r>
          </w:p>
        </w:tc>
        <w:tc>
          <w:tcPr>
            <w:tcW w:w="0" w:type="auto"/>
          </w:tcPr>
          <w:p w:rsidR="000800AB" w:rsidRDefault="000800AB" w:rsidP="000800AB">
            <w:pPr>
              <w:pStyle w:val="TableParagraph"/>
              <w:ind w:left="490" w:right="488"/>
              <w:jc w:val="center"/>
              <w:rPr>
                <w:rFonts w:ascii="Arial" w:hAnsi="Arial"/>
                <w:sz w:val="18"/>
              </w:rPr>
            </w:pPr>
          </w:p>
        </w:tc>
        <w:tc>
          <w:tcPr>
            <w:tcW w:w="0" w:type="auto"/>
          </w:tcPr>
          <w:p w:rsidR="000800AB" w:rsidRDefault="000800AB" w:rsidP="000800AB">
            <w:pPr>
              <w:pStyle w:val="TableParagraph"/>
              <w:ind w:left="504" w:right="502"/>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bl>
    <w:p w:rsidR="00754F65" w:rsidRDefault="00754F65" w:rsidP="00754F65">
      <w:pPr>
        <w:pStyle w:val="Textoindependiente"/>
        <w:rPr>
          <w:rFonts w:ascii="Times New Roman"/>
          <w:i w:val="0"/>
        </w:rPr>
      </w:pPr>
    </w:p>
    <w:p w:rsidR="00754F65" w:rsidRDefault="00754F65" w:rsidP="00754F65">
      <w:pPr>
        <w:pStyle w:val="Textoindependiente"/>
        <w:spacing w:before="10"/>
        <w:rPr>
          <w:rFonts w:ascii="Times New Roman"/>
          <w:i w:val="0"/>
          <w:sz w:val="25"/>
        </w:rPr>
      </w:pPr>
    </w:p>
    <w:p w:rsidR="00754F65" w:rsidRDefault="00754F65" w:rsidP="00754F65">
      <w:pPr>
        <w:pStyle w:val="Textoindependiente"/>
        <w:ind w:right="687"/>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aecc </w:t>
      </w:r>
      <w:r>
        <w:rPr>
          <w:rFonts w:ascii="Tahoma" w:eastAsia="Tahoma" w:hAnsi="Tahoma" w:cs="Tahoma"/>
          <w:b/>
          <w:bCs/>
          <w:i w:val="0"/>
          <w:sz w:val="22"/>
          <w:szCs w:val="22"/>
          <w:lang w:val="en-GB"/>
        </w:rPr>
        <w:t xml:space="preserve">Scientific </w:t>
      </w:r>
      <w:r w:rsidRPr="00B2481B">
        <w:rPr>
          <w:rFonts w:ascii="Tahoma" w:eastAsia="Tahoma" w:hAnsi="Tahoma" w:cs="Tahoma"/>
          <w:b/>
          <w:bCs/>
          <w:i w:val="0"/>
          <w:sz w:val="22"/>
          <w:szCs w:val="22"/>
          <w:lang w:val="en-GB"/>
        </w:rPr>
        <w:t>Fo</w:t>
      </w:r>
      <w:r w:rsidR="000800AB">
        <w:rPr>
          <w:rFonts w:ascii="Tahoma" w:eastAsia="Tahoma" w:hAnsi="Tahoma" w:cs="Tahoma"/>
          <w:b/>
          <w:bCs/>
          <w:i w:val="0"/>
          <w:sz w:val="22"/>
          <w:szCs w:val="22"/>
          <w:lang w:val="en-GB"/>
        </w:rPr>
        <w:t>undation grants aid of up to € 1,0</w:t>
      </w:r>
      <w:r w:rsidR="00AC0A0C">
        <w:rPr>
          <w:rFonts w:ascii="Tahoma" w:eastAsia="Tahoma" w:hAnsi="Tahoma" w:cs="Tahoma"/>
          <w:b/>
          <w:bCs/>
          <w:i w:val="0"/>
          <w:sz w:val="22"/>
          <w:szCs w:val="22"/>
          <w:lang w:val="en-GB"/>
        </w:rPr>
        <w:t>0</w:t>
      </w:r>
      <w:r w:rsidR="00E9568A">
        <w:rPr>
          <w:rFonts w:ascii="Tahoma" w:eastAsia="Tahoma" w:hAnsi="Tahoma" w:cs="Tahoma"/>
          <w:b/>
          <w:bCs/>
          <w:i w:val="0"/>
          <w:sz w:val="22"/>
          <w:szCs w:val="22"/>
          <w:lang w:val="en-GB"/>
        </w:rPr>
        <w:t>0,000 gross to three</w:t>
      </w:r>
      <w:r w:rsidR="000800AB">
        <w:rPr>
          <w:rFonts w:ascii="Tahoma" w:eastAsia="Tahoma" w:hAnsi="Tahoma" w:cs="Tahoma"/>
          <w:b/>
          <w:bCs/>
          <w:i w:val="0"/>
          <w:sz w:val="22"/>
          <w:szCs w:val="22"/>
          <w:lang w:val="en-GB"/>
        </w:rPr>
        <w:t xml:space="preserve"> years, at a maximum of € 2</w:t>
      </w:r>
      <w:r w:rsidR="00AC0A0C">
        <w:rPr>
          <w:rFonts w:ascii="Tahoma" w:eastAsia="Tahoma" w:hAnsi="Tahoma" w:cs="Tahoma"/>
          <w:b/>
          <w:bCs/>
          <w:i w:val="0"/>
          <w:sz w:val="22"/>
          <w:szCs w:val="22"/>
          <w:lang w:val="en-GB"/>
        </w:rPr>
        <w:t>0</w:t>
      </w:r>
      <w:r w:rsidRPr="00B2481B">
        <w:rPr>
          <w:rFonts w:ascii="Tahoma" w:eastAsia="Tahoma" w:hAnsi="Tahoma" w:cs="Tahoma"/>
          <w:b/>
          <w:bCs/>
          <w:i w:val="0"/>
          <w:sz w:val="22"/>
          <w:szCs w:val="22"/>
          <w:lang w:val="en-GB"/>
        </w:rPr>
        <w:t>0,000 gross per year.</w:t>
      </w:r>
    </w:p>
    <w:p w:rsidR="000800AB" w:rsidRPr="00B2481B" w:rsidRDefault="000800AB" w:rsidP="000800AB">
      <w:pPr>
        <w:pStyle w:val="Textoindependiente"/>
        <w:ind w:right="687"/>
        <w:rPr>
          <w:rFonts w:ascii="Tahoma" w:eastAsia="Tahoma" w:hAnsi="Tahoma" w:cs="Tahoma"/>
          <w:b/>
          <w:bCs/>
          <w:i w:val="0"/>
          <w:sz w:val="22"/>
          <w:szCs w:val="22"/>
          <w:lang w:val="en-GB"/>
        </w:rPr>
      </w:pPr>
      <w:r>
        <w:rPr>
          <w:rFonts w:ascii="Tahoma" w:eastAsia="Tahoma" w:hAnsi="Tahoma" w:cs="Tahoma"/>
          <w:b/>
          <w:bCs/>
          <w:i w:val="0"/>
          <w:sz w:val="22"/>
          <w:szCs w:val="22"/>
          <w:lang w:val="en-GB"/>
        </w:rPr>
        <w:t>Please breakdown the budget between the different research groups that participate in the proposal.</w:t>
      </w:r>
    </w:p>
    <w:p w:rsidR="00754F65" w:rsidRPr="00B2481B" w:rsidRDefault="00754F65" w:rsidP="00754F65">
      <w:pPr>
        <w:pStyle w:val="Textoindependiente"/>
        <w:ind w:right="687"/>
        <w:rPr>
          <w:rFonts w:ascii="Tahoma" w:eastAsia="Tahoma" w:hAnsi="Tahoma" w:cs="Tahoma"/>
          <w:b/>
          <w:bCs/>
          <w:i w:val="0"/>
          <w:sz w:val="22"/>
          <w:szCs w:val="22"/>
          <w:u w:val="single"/>
          <w:lang w:val="en-GB"/>
        </w:rPr>
      </w:pPr>
      <w:r w:rsidRPr="00B2481B">
        <w:rPr>
          <w:rFonts w:ascii="Tahoma" w:eastAsia="Tahoma" w:hAnsi="Tahoma" w:cs="Tahoma"/>
          <w:b/>
          <w:bCs/>
          <w:i w:val="0"/>
          <w:sz w:val="22"/>
          <w:szCs w:val="22"/>
          <w:u w:val="single"/>
          <w:lang w:val="en-GB"/>
        </w:rPr>
        <w:t>Taking into account the origin of the funds of the aecc</w:t>
      </w:r>
      <w:r>
        <w:rPr>
          <w:rFonts w:ascii="Tahoma" w:eastAsia="Tahoma" w:hAnsi="Tahoma" w:cs="Tahoma"/>
          <w:b/>
          <w:bCs/>
          <w:i w:val="0"/>
          <w:sz w:val="22"/>
          <w:szCs w:val="22"/>
          <w:u w:val="single"/>
          <w:lang w:val="en-GB"/>
        </w:rPr>
        <w:t xml:space="preserve"> Scientific</w:t>
      </w:r>
      <w:r w:rsidRPr="00B2481B">
        <w:rPr>
          <w:rFonts w:ascii="Tahoma" w:eastAsia="Tahoma" w:hAnsi="Tahoma" w:cs="Tahoma"/>
          <w:b/>
          <w:bCs/>
          <w:i w:val="0"/>
          <w:sz w:val="22"/>
          <w:szCs w:val="22"/>
          <w:u w:val="single"/>
          <w:lang w:val="en-GB"/>
        </w:rPr>
        <w:t xml:space="preserve"> Foundation, the financing granted in no case may be used for indirect costs.</w:t>
      </w:r>
    </w:p>
    <w:p w:rsidR="00AC0A0C" w:rsidRPr="003044B9" w:rsidRDefault="00AC0A0C" w:rsidP="00AC0A0C">
      <w:pPr>
        <w:pStyle w:val="Textoindependiente"/>
        <w:ind w:right="687"/>
        <w:jc w:val="both"/>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concepts susceptible to </w:t>
      </w:r>
      <w:r>
        <w:rPr>
          <w:rFonts w:ascii="Tahoma" w:eastAsia="Tahoma" w:hAnsi="Tahoma" w:cs="Tahoma"/>
          <w:b/>
          <w:bCs/>
          <w:i w:val="0"/>
          <w:sz w:val="22"/>
          <w:szCs w:val="22"/>
          <w:lang w:val="en-GB"/>
        </w:rPr>
        <w:t>this grant</w:t>
      </w:r>
      <w:r w:rsidRPr="00B2481B">
        <w:rPr>
          <w:rFonts w:ascii="Tahoma" w:eastAsia="Tahoma" w:hAnsi="Tahoma" w:cs="Tahoma"/>
          <w:b/>
          <w:bCs/>
          <w:i w:val="0"/>
          <w:sz w:val="22"/>
          <w:szCs w:val="22"/>
          <w:lang w:val="en-GB"/>
        </w:rPr>
        <w:t xml:space="preserve"> are detailed in Annex I "</w:t>
      </w:r>
      <w:r w:rsidRPr="003044B9">
        <w:rPr>
          <w:rFonts w:ascii="Tahoma" w:eastAsia="Tahoma" w:hAnsi="Tahoma" w:cs="Tahoma"/>
          <w:b/>
          <w:bCs/>
          <w:i w:val="0"/>
          <w:sz w:val="22"/>
          <w:szCs w:val="22"/>
          <w:lang w:val="en-GB"/>
        </w:rPr>
        <w:t>COST GUIDANCE</w:t>
      </w:r>
    </w:p>
    <w:p w:rsidR="00AC0A0C" w:rsidRPr="00B2481B" w:rsidRDefault="00AC0A0C" w:rsidP="00AC0A0C">
      <w:pPr>
        <w:pStyle w:val="Textoindependiente"/>
        <w:ind w:right="687"/>
        <w:jc w:val="both"/>
        <w:rPr>
          <w:rFonts w:ascii="Tahoma"/>
          <w:b/>
          <w:i w:val="0"/>
          <w:lang w:val="en-GB"/>
        </w:rPr>
      </w:pPr>
      <w:r w:rsidRPr="003044B9">
        <w:rPr>
          <w:rFonts w:ascii="Tahoma" w:eastAsia="Tahoma" w:hAnsi="Tahoma" w:cs="Tahoma"/>
          <w:b/>
          <w:bCs/>
          <w:i w:val="0"/>
          <w:sz w:val="22"/>
          <w:szCs w:val="22"/>
          <w:lang w:val="en-GB"/>
        </w:rPr>
        <w:t>Information about eligible costs</w:t>
      </w:r>
      <w:r w:rsidRPr="00B2481B">
        <w:rPr>
          <w:rFonts w:ascii="Tahoma" w:eastAsia="Tahoma" w:hAnsi="Tahoma" w:cs="Tahoma"/>
          <w:b/>
          <w:bCs/>
          <w:i w:val="0"/>
          <w:sz w:val="22"/>
          <w:szCs w:val="22"/>
          <w:lang w:val="en-GB"/>
        </w:rPr>
        <w:t xml:space="preserve">" of this document. </w:t>
      </w:r>
    </w:p>
    <w:p w:rsidR="00754F65" w:rsidRPr="00B2481B" w:rsidRDefault="00754F65" w:rsidP="00754F65">
      <w:pPr>
        <w:pStyle w:val="Textoindependiente"/>
        <w:ind w:right="687"/>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BC477F">
      <w:pPr>
        <w:jc w:val="cente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A9519F" w:rsidRDefault="00A9519F" w:rsidP="00754F65">
      <w:pPr>
        <w:pStyle w:val="Textoindependiente"/>
        <w:spacing w:before="1"/>
        <w:rPr>
          <w:rFonts w:ascii="Tahoma"/>
          <w:b/>
          <w:i w:val="0"/>
          <w:sz w:val="15"/>
          <w:lang w:val="en-GB"/>
        </w:rPr>
        <w:sectPr w:rsidR="00A9519F" w:rsidSect="00A9519F">
          <w:headerReference w:type="default" r:id="rId10"/>
          <w:pgSz w:w="11910" w:h="16840"/>
          <w:pgMar w:top="140" w:right="400" w:bottom="1160" w:left="1020" w:header="170" w:footer="283" w:gutter="0"/>
          <w:cols w:space="720"/>
          <w:docGrid w:linePitch="299"/>
        </w:sectPr>
      </w:pPr>
    </w:p>
    <w:p w:rsidR="00AC0A0C" w:rsidRPr="00B2481B" w:rsidRDefault="00AC0A0C" w:rsidP="00AC0A0C">
      <w:pPr>
        <w:spacing w:before="178"/>
        <w:ind w:left="112"/>
        <w:rPr>
          <w:rFonts w:ascii="Tahoma"/>
          <w:lang w:val="en-GB"/>
        </w:rPr>
      </w:pPr>
      <w:r>
        <w:rPr>
          <w:rFonts w:ascii="Tahoma"/>
          <w:lang w:val="en-GB"/>
        </w:rPr>
        <w:lastRenderedPageBreak/>
        <w:t>PERSONNEL</w:t>
      </w:r>
      <w:r w:rsidRPr="00B2481B">
        <w:rPr>
          <w:rFonts w:ascii="Tahoma"/>
          <w:lang w:val="en-GB"/>
        </w:rPr>
        <w:t>:</w:t>
      </w: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72576" behindDoc="0" locked="0" layoutInCell="1" allowOverlap="1" wp14:anchorId="76EAC373" wp14:editId="27590E7C">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EAC373"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RufgIAAAY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" filled="f" strokeweight=".16969mm">
                <v:textbox inset="0,0,0,0">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178"/>
        <w:ind w:left="112"/>
        <w:rPr>
          <w:rFonts w:ascii="Tahoma"/>
          <w:lang w:val="en-GB"/>
        </w:rPr>
      </w:pPr>
      <w:r w:rsidRPr="00B2481B">
        <w:rPr>
          <w:rFonts w:ascii="Tahoma"/>
          <w:lang w:val="en-GB"/>
        </w:rPr>
        <w:t>EXPENDABLE MATERIAL:</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5"/>
        <w:rPr>
          <w:rFonts w:ascii="Tahoma"/>
          <w:i w:val="0"/>
          <w:sz w:val="28"/>
          <w:lang w:val="en-GB"/>
        </w:rPr>
      </w:pPr>
      <w:r>
        <w:rPr>
          <w:noProof/>
          <w:lang w:val="es-ES" w:eastAsia="es-ES"/>
        </w:rPr>
        <mc:AlternateContent>
          <mc:Choice Requires="wps">
            <w:drawing>
              <wp:anchor distT="0" distB="0" distL="0" distR="0" simplePos="0" relativeHeight="251662336" behindDoc="0" locked="0" layoutInCell="1" allowOverlap="1">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89"/>
        <w:ind w:left="112"/>
        <w:rPr>
          <w:rFonts w:ascii="Tahoma"/>
          <w:lang w:val="en-GB"/>
        </w:rPr>
      </w:pPr>
      <w:r w:rsidRPr="00B2481B">
        <w:rPr>
          <w:rFonts w:ascii="Tahoma"/>
          <w:lang w:val="en-GB"/>
        </w:rPr>
        <w:t>EQUIPMENT:</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7"/>
        <w:rPr>
          <w:rFonts w:ascii="Tahoma"/>
          <w:i w:val="0"/>
          <w:sz w:val="16"/>
          <w:lang w:val="en-GB"/>
        </w:rPr>
      </w:pPr>
      <w:r>
        <w:rPr>
          <w:noProof/>
          <w:lang w:val="es-ES" w:eastAsia="es-ES"/>
        </w:rPr>
        <mc:AlternateContent>
          <mc:Choice Requires="wps">
            <w:drawing>
              <wp:anchor distT="0" distB="0" distL="0" distR="0" simplePos="0" relativeHeight="251663360" behindDoc="0" locked="0" layoutInCell="1" allowOverlap="1">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OLgA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754F65" w:rsidRPr="00B2481B" w:rsidRDefault="00754F65" w:rsidP="00754F65">
      <w:pPr>
        <w:pStyle w:val="Textoindependiente"/>
        <w:rPr>
          <w:rFonts w:ascii="Tahoma"/>
          <w:i w:val="0"/>
          <w:lang w:val="en-GB"/>
        </w:rPr>
      </w:pPr>
    </w:p>
    <w:p w:rsidR="00754F65" w:rsidRPr="00C26D36" w:rsidRDefault="00754F65" w:rsidP="00754F65">
      <w:pPr>
        <w:ind w:left="112"/>
        <w:rPr>
          <w:rFonts w:ascii="Tahoma"/>
          <w:lang w:val="en-GB"/>
        </w:rPr>
      </w:pPr>
      <w:r>
        <w:rPr>
          <w:rFonts w:ascii="Tahoma"/>
          <w:lang w:val="en-GB"/>
        </w:rPr>
        <w:t>TRAVEL EXPENSES</w:t>
      </w:r>
      <w:r w:rsidRPr="00C26D36">
        <w:rPr>
          <w:rFonts w:ascii="Tahoma"/>
          <w:lang w:val="en-GB"/>
        </w:rPr>
        <w:t>:</w:t>
      </w: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r>
        <w:rPr>
          <w:noProof/>
          <w:lang w:val="es-ES" w:eastAsia="es-ES"/>
        </w:rPr>
        <mc:AlternateContent>
          <mc:Choice Requires="wps">
            <w:drawing>
              <wp:anchor distT="0" distB="0" distL="0" distR="0" simplePos="0" relativeHeight="251664384" behindDoc="0" locked="0" layoutInCell="1" allowOverlap="1">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rsidR="00754F65" w:rsidRDefault="00754F65"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Pr="00C26D36" w:rsidRDefault="00AC0A0C" w:rsidP="00754F65">
      <w:pPr>
        <w:pStyle w:val="Textoindependiente"/>
        <w:spacing w:before="4"/>
        <w:rPr>
          <w:rFonts w:ascii="Tahoma"/>
          <w:i w:val="0"/>
          <w:sz w:val="16"/>
          <w:lang w:val="en-GB"/>
        </w:rPr>
      </w:pPr>
    </w:p>
    <w:p w:rsidR="00754F65" w:rsidRPr="00250A3F" w:rsidRDefault="00754F65" w:rsidP="00754F65">
      <w:pPr>
        <w:spacing w:before="89"/>
        <w:ind w:left="112"/>
        <w:rPr>
          <w:rFonts w:ascii="Tahoma"/>
          <w:lang w:val="es-ES"/>
        </w:rPr>
      </w:pPr>
      <w:r w:rsidRPr="00250A3F">
        <w:rPr>
          <w:rFonts w:ascii="Tahoma"/>
          <w:lang w:val="es-ES"/>
        </w:rPr>
        <w:t>OTHERS: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r>
        <w:rPr>
          <w:noProof/>
          <w:lang w:val="es-ES" w:eastAsia="es-ES"/>
        </w:rPr>
        <mc:AlternateContent>
          <mc:Choice Requires="wps">
            <w:drawing>
              <wp:anchor distT="0" distB="0" distL="0" distR="0" simplePos="0" relativeHeight="251665408" behindDoc="0" locked="0" layoutInCell="1" allowOverlap="1">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AC0A0C" w:rsidRDefault="00AC0A0C" w:rsidP="00AC0A0C">
      <w:pPr>
        <w:widowControl/>
        <w:autoSpaceDE/>
        <w:autoSpaceDN/>
        <w:spacing w:after="160" w:line="259" w:lineRule="auto"/>
        <w:rPr>
          <w:rFonts w:ascii="Tahoma" w:hAnsi="Tahoma"/>
          <w:lang w:val="es-ES"/>
        </w:rPr>
      </w:pPr>
      <w:bookmarkStart w:id="12" w:name="Página_en_blanco"/>
      <w:bookmarkEnd w:id="12"/>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754F65" w:rsidRPr="00AC0A0C" w:rsidRDefault="00754F65" w:rsidP="00AC0A0C">
      <w:pPr>
        <w:widowControl/>
        <w:autoSpaceDE/>
        <w:autoSpaceDN/>
        <w:spacing w:after="160" w:line="259" w:lineRule="auto"/>
        <w:rPr>
          <w:rFonts w:ascii="Tahoma" w:hAnsi="Tahoma"/>
          <w:i/>
          <w:sz w:val="20"/>
          <w:szCs w:val="20"/>
          <w:lang w:val="es-ES"/>
        </w:rPr>
      </w:pPr>
      <w:r w:rsidRPr="00250A3F">
        <w:rPr>
          <w:rFonts w:ascii="Tahoma" w:hAnsi="Tahoma"/>
          <w:lang w:val="es-ES"/>
        </w:rPr>
        <w:t>TECHNICAL SERVICES (TS):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spacing w:before="1"/>
        <w:rPr>
          <w:rFonts w:ascii="Tahoma"/>
          <w:i w:val="0"/>
          <w:sz w:val="17"/>
          <w:lang w:val="es-ES"/>
        </w:rPr>
      </w:pPr>
      <w:r>
        <w:rPr>
          <w:noProof/>
          <w:lang w:val="es-ES" w:eastAsia="es-ES"/>
        </w:rPr>
        <mc:AlternateContent>
          <mc:Choice Requires="wps">
            <w:drawing>
              <wp:anchor distT="0" distB="0" distL="0" distR="0" simplePos="0" relativeHeight="251667456" behindDoc="0" locked="0" layoutInCell="1" allowOverlap="1">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CvpybB&#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pStyle w:val="Textoindependiente"/>
        <w:rPr>
          <w:rFonts w:ascii="Tahoma"/>
          <w:i w:val="0"/>
          <w:lang w:val="es-ES"/>
        </w:rPr>
      </w:pPr>
    </w:p>
    <w:p w:rsidR="00754F65" w:rsidRPr="00AC0A0C" w:rsidRDefault="00AC0A0C" w:rsidP="00AC0A0C">
      <w:pPr>
        <w:pStyle w:val="Textoindependiente"/>
        <w:rPr>
          <w:rFonts w:ascii="Tahoma"/>
          <w:i w:val="0"/>
          <w:lang w:val="es-ES"/>
        </w:rPr>
      </w:pPr>
      <w:r>
        <w:rPr>
          <w:noProof/>
          <w:lang w:val="es-ES" w:eastAsia="es-ES"/>
        </w:rPr>
        <mc:AlternateContent>
          <mc:Choice Requires="wps">
            <w:drawing>
              <wp:anchor distT="0" distB="0" distL="0" distR="0" simplePos="0" relativeHeight="251668480" behindDoc="0" locked="0" layoutInCell="1" allowOverlap="1">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1cgQIAAA0FAAAOAAAAZHJzL2Uyb0RvYy54bWysVF1vmzAUfZ+0/2D5PSWkSUZQSdVBMk3q&#10;PqRuP8DBJlgzvsx2Al21/75rE7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" filled="f" strokeweight=".17006mm">
                <v:textbox inset="0,0,0,0">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1"/>
          <w:pgSz w:w="11910" w:h="16840"/>
          <w:pgMar w:top="140" w:right="400" w:bottom="280" w:left="1000" w:header="170" w:footer="283" w:gutter="0"/>
          <w:cols w:space="720"/>
          <w:docGrid w:linePitch="299"/>
        </w:sect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Default="00754F65"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C80C03" w:rsidRPr="00B613AB" w:rsidRDefault="00B613AB" w:rsidP="00754F65">
      <w:pPr>
        <w:pStyle w:val="Textoindependiente"/>
        <w:spacing w:before="8"/>
        <w:rPr>
          <w:rFonts w:ascii="Tahoma"/>
          <w:b/>
          <w:i w:val="0"/>
          <w:lang w:val="es-ES"/>
        </w:rPr>
      </w:pPr>
      <w:r w:rsidRPr="00B613AB">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B613AB" w:rsidSect="00D13434">
      <w:headerReference w:type="default" r:id="rId1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D59" w:rsidRDefault="00504D59" w:rsidP="00504D59">
      <w:r>
        <w:separator/>
      </w:r>
    </w:p>
  </w:endnote>
  <w:endnote w:type="continuationSeparator" w:id="0">
    <w:p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rsidTr="00AA7177">
              <w:tc>
                <w:tcPr>
                  <w:tcW w:w="3506" w:type="dxa"/>
                  <w:shd w:val="clear" w:color="auto" w:fill="404040" w:themeFill="text1" w:themeFillTint="BF"/>
                </w:tcPr>
                <w:p w:rsidR="00A9519F" w:rsidRPr="00D13434" w:rsidRDefault="00A9519F" w:rsidP="00A9519F">
                  <w:pPr>
                    <w:pStyle w:val="Piedepgina"/>
                    <w:rPr>
                      <w:color w:val="FFFFFF" w:themeColor="background1"/>
                      <w:lang w:val="es-ES"/>
                    </w:rPr>
                  </w:pPr>
                  <w:r w:rsidRPr="00D13434">
                    <w:rPr>
                      <w:color w:val="FFFFFF" w:themeColor="background1"/>
                      <w:lang w:val="es-ES"/>
                    </w:rPr>
                    <w:t>V2</w:t>
                  </w:r>
                </w:p>
              </w:tc>
              <w:tc>
                <w:tcPr>
                  <w:tcW w:w="3507" w:type="dxa"/>
                  <w:shd w:val="clear" w:color="auto" w:fill="404040" w:themeFill="text1" w:themeFillTint="BF"/>
                </w:tcPr>
                <w:p w:rsidR="00A9519F" w:rsidRPr="00D13434" w:rsidRDefault="00A9519F" w:rsidP="00A9519F">
                  <w:pPr>
                    <w:pStyle w:val="Piedepgina"/>
                    <w:jc w:val="center"/>
                    <w:rPr>
                      <w:color w:val="FFFFFF" w:themeColor="background1"/>
                      <w:lang w:val="es-ES"/>
                    </w:rPr>
                  </w:pPr>
                  <w:r w:rsidRPr="00D13434">
                    <w:rPr>
                      <w:color w:val="FFFFFF" w:themeColor="background1"/>
                      <w:lang w:val="es-ES"/>
                    </w:rPr>
                    <w:t>November 2018</w:t>
                  </w:r>
                </w:p>
              </w:tc>
              <w:tc>
                <w:tcPr>
                  <w:tcW w:w="3507" w:type="dxa"/>
                  <w:shd w:val="clear" w:color="auto" w:fill="404040" w:themeFill="text1" w:themeFillTint="BF"/>
                </w:tcPr>
                <w:p w:rsidR="00A9519F" w:rsidRPr="00D13434" w:rsidRDefault="00A9519F">
                  <w:pPr>
                    <w:pStyle w:val="Piedepgina"/>
                    <w:jc w:val="right"/>
                    <w:rPr>
                      <w:color w:val="FFFFFF" w:themeColor="background1"/>
                      <w:lang w:val="es-ES"/>
                    </w:rPr>
                  </w:pPr>
                  <w:r w:rsidRPr="00D13434">
                    <w:rPr>
                      <w:color w:val="FFFFFF" w:themeColor="background1"/>
                      <w:lang w:val="es-ES"/>
                    </w:rPr>
                    <w:t xml:space="preserve">Página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4C6B03">
                    <w:rPr>
                      <w:b/>
                      <w:bCs/>
                      <w:noProof/>
                      <w:color w:val="FFFFFF" w:themeColor="background1"/>
                    </w:rPr>
                    <w:t>1</w:t>
                  </w:r>
                  <w:r w:rsidRPr="00D13434">
                    <w:rPr>
                      <w:b/>
                      <w:bCs/>
                      <w:color w:val="FFFFFF" w:themeColor="background1"/>
                      <w:sz w:val="24"/>
                      <w:szCs w:val="24"/>
                    </w:rPr>
                    <w:fldChar w:fldCharType="end"/>
                  </w:r>
                  <w:r w:rsidRPr="00D13434">
                    <w:rPr>
                      <w:color w:val="FFFFFF" w:themeColor="background1"/>
                      <w:lang w:val="es-ES"/>
                    </w:rPr>
                    <w:t xml:space="preserve"> de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4C6B03">
                    <w:rPr>
                      <w:b/>
                      <w:bCs/>
                      <w:noProof/>
                      <w:color w:val="FFFFFF" w:themeColor="background1"/>
                    </w:rPr>
                    <w:t>5</w:t>
                  </w:r>
                  <w:r w:rsidRPr="00D13434">
                    <w:rPr>
                      <w:b/>
                      <w:bCs/>
                      <w:color w:val="FFFFFF" w:themeColor="background1"/>
                      <w:sz w:val="24"/>
                      <w:szCs w:val="24"/>
                    </w:rPr>
                    <w:fldChar w:fldCharType="end"/>
                  </w:r>
                </w:p>
              </w:tc>
            </w:tr>
          </w:tbl>
          <w:p w:rsidR="00A9519F" w:rsidRDefault="004C6B03" w:rsidP="00A9519F">
            <w:pPr>
              <w:pStyle w:val="Piedepgina"/>
            </w:pPr>
          </w:p>
        </w:sdtContent>
      </w:sdt>
    </w:sdtContent>
  </w:sdt>
  <w:p w:rsidR="00BC477F" w:rsidRDefault="00BC477F" w:rsidP="00A951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04"/>
      <w:gridCol w:w="3516"/>
      <w:gridCol w:w="3510"/>
    </w:tblGrid>
    <w:tr w:rsidR="00A2475E" w:rsidRPr="00404D96" w:rsidTr="00A5393B">
      <w:tc>
        <w:tcPr>
          <w:tcW w:w="3556" w:type="dxa"/>
          <w:shd w:val="clear" w:color="auto" w:fill="404040" w:themeFill="text1" w:themeFillTint="BF"/>
        </w:tcPr>
        <w:p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rsidR="00A2475E" w:rsidRDefault="00A247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D59" w:rsidRDefault="00504D59" w:rsidP="00504D59">
      <w:r>
        <w:separator/>
      </w:r>
    </w:p>
  </w:footnote>
  <w:footnote w:type="continuationSeparator" w:id="0">
    <w:p w:rsidR="00504D59" w:rsidRDefault="00504D59" w:rsidP="0050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rsidTr="00A5393B">
      <w:trPr>
        <w:trHeight w:val="837"/>
      </w:trPr>
      <w:tc>
        <w:tcPr>
          <w:tcW w:w="7513" w:type="dxa"/>
          <w:vAlign w:val="bottom"/>
        </w:tcPr>
        <w:p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7AF3E9DC" wp14:editId="7A5F83A5">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2475E" w:rsidRDefault="00A2475E" w:rsidP="00A2475E">
          <w:pPr>
            <w:pStyle w:val="Textoindependiente"/>
            <w:jc w:val="right"/>
            <w:rPr>
              <w:rFonts w:ascii="Tahoma"/>
              <w:i w:val="0"/>
            </w:rPr>
          </w:pPr>
        </w:p>
      </w:tc>
    </w:tr>
  </w:tbl>
  <w:p w:rsidR="00A2475E" w:rsidRDefault="00A2475E">
    <w:pPr>
      <w:pStyle w:val="Encabezado"/>
    </w:pPr>
  </w:p>
  <w:p w:rsidR="00BD6F06" w:rsidRDefault="004C6B03">
    <w:pPr>
      <w:pStyle w:val="Textoindependiente"/>
      <w:spacing w:line="14" w:lineRule="auto"/>
      <w:rPr>
        <w:i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1717F03E" wp14:editId="0C684947">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463B1BA9" wp14:editId="64A0ED05">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65"/>
    <w:rsid w:val="00043826"/>
    <w:rsid w:val="000800AB"/>
    <w:rsid w:val="00203A22"/>
    <w:rsid w:val="00250A3F"/>
    <w:rsid w:val="004C6B03"/>
    <w:rsid w:val="00504D59"/>
    <w:rsid w:val="00520E33"/>
    <w:rsid w:val="00603C79"/>
    <w:rsid w:val="0074419F"/>
    <w:rsid w:val="00754F65"/>
    <w:rsid w:val="008C4EC6"/>
    <w:rsid w:val="0092133B"/>
    <w:rsid w:val="00A2475E"/>
    <w:rsid w:val="00A9519F"/>
    <w:rsid w:val="00AA7177"/>
    <w:rsid w:val="00AC0A0C"/>
    <w:rsid w:val="00AC55CF"/>
    <w:rsid w:val="00B33AF8"/>
    <w:rsid w:val="00B613AB"/>
    <w:rsid w:val="00BA7224"/>
    <w:rsid w:val="00BA754C"/>
    <w:rsid w:val="00BC477F"/>
    <w:rsid w:val="00C80C03"/>
    <w:rsid w:val="00C87567"/>
    <w:rsid w:val="00D13434"/>
    <w:rsid w:val="00DB7C75"/>
    <w:rsid w:val="00E17D75"/>
    <w:rsid w:val="00E710E1"/>
    <w:rsid w:val="00E9568A"/>
    <w:rsid w:val="00F971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Villena Taillafer (aecc Fundacion Cientifica)</dc:creator>
  <cp:keywords/>
  <dc:description/>
  <cp:lastModifiedBy>Patricia Nieto Cantero</cp:lastModifiedBy>
  <cp:revision>7</cp:revision>
  <dcterms:created xsi:type="dcterms:W3CDTF">2018-10-19T07:49:00Z</dcterms:created>
  <dcterms:modified xsi:type="dcterms:W3CDTF">2018-11-06T15:43:00Z</dcterms:modified>
</cp:coreProperties>
</file>